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
      </w:pPr>
      <w:r>
        <w:rPr>
          <w:rFonts w:ascii="Georgia" w:cs="Georgia" w:eastAsia="Georgia" w:hAnsi="Georgia"/>
          <w:b/>
          <w:bCs/>
          <w:color w:val="1A1A1D"/>
          <w:sz w:val="40"/>
          <w:szCs w:val="40"/>
        </w:rPr>
        <w:t xml:space="preserve">AI Basics: </w:t>
      </w:r>
      <w:r>
        <w:rPr>
          <w:rFonts w:ascii="Georgia" w:cs="Georgia" w:eastAsia="Georgia" w:hAnsi="Georgia"/>
          <w:i/>
          <w:iCs/>
          <w:color w:val="0E7C7C"/>
          <w:sz w:val="40"/>
          <w:szCs w:val="40"/>
        </w:rPr>
        <w:t xml:space="preserve">the one-page cheat sheet</w:t>
      </w:r>
    </w:p>
    <w:p>
      <w:pPr>
        <w:pBdr>
          <w:bottom w:val="single" w:color="0E7C7C" w:sz="12" w:space="3"/>
        </w:pBdr>
        <w:spacing w:after="90"/>
      </w:pPr>
      <w:r>
        <w:rPr>
          <w:rFonts w:ascii="Calibri" w:cs="Calibri" w:eastAsia="Calibri" w:hAnsi="Calibri"/>
          <w:color w:val="6A6A70"/>
          <w:sz w:val="19"/>
          <w:szCs w:val="19"/>
        </w:rPr>
        <w:t xml:space="preserve">The real AI tools and where they live, the settings that keep your chats private, and how to ask for what you want.</w:t>
      </w:r>
    </w:p>
    <w:p>
      <w:pPr>
        <w:pBdr>
          <w:bottom w:val="single" w:color="C9DADA" w:sz="6" w:space="2"/>
        </w:pBdr>
        <w:spacing w:after="60" w:before="170"/>
      </w:pPr>
      <w:r>
        <w:rPr>
          <w:rFonts w:ascii="Calibri" w:cs="Calibri" w:eastAsia="Calibri" w:hAnsi="Calibri"/>
          <w:b/>
          <w:bCs/>
          <w:color w:val="0E7C7C"/>
          <w:spacing w:val="24"/>
          <w:sz w:val="21"/>
          <w:szCs w:val="21"/>
        </w:rPr>
        <w:t xml:space="preserve">THE REAL ONES: TYPE THESE ADDRESSES YOURSELF</w:t>
      </w:r>
    </w:p>
    <w:tbl>
      <w:tblPr>
        <w:tblW w:type="dxa" w:w="9650"/>
        <w:tblBorders>
          <w:top w:val="single" w:color="auto" w:sz="4"/>
          <w:left w:val="single" w:color="auto" w:sz="4"/>
          <w:bottom w:val="single" w:color="auto" w:sz="4"/>
          <w:right w:val="single" w:color="auto" w:sz="4"/>
          <w:insideH w:val="single" w:color="auto" w:sz="4"/>
          <w:insideV w:val="single" w:color="auto" w:sz="4"/>
        </w:tblBorders>
      </w:tblPr>
      <w:tblGrid>
        <w:gridCol w:w="1150"/>
        <w:gridCol w:w="1330"/>
        <w:gridCol w:w="2350"/>
        <w:gridCol w:w="1420"/>
        <w:gridCol w:w="1900"/>
        <w:gridCol w:w="1500"/>
      </w:tblGrid>
      <w:tr>
        <w:trPr>
          <w:tblHeader/>
        </w:trPr>
        <w:tc>
          <w:tcPr>
            <w:tcW w:type="dxa" w:w="1150"/>
            <w:tcBorders>
              <w:top w:val="single" w:color="C9DADA" w:sz="4"/>
              <w:left w:val="none" w:color="FFFFFF" w:sz="0"/>
              <w:bottom w:val="single" w:color="C9DADA" w:sz="4"/>
              <w:right w:val="none" w:color="FFFFFF" w:sz="0"/>
            </w:tcBorders>
            <w:shd w:fill="0A5A5A" w:val="clear"/>
            <w:tcMar>
              <w:top w:type="dxa" w:w="40"/>
              <w:left w:type="dxa" w:w="80"/>
              <w:bottom w:type="dxa" w:w="40"/>
              <w:right w:type="dxa" w:w="80"/>
            </w:tcMar>
          </w:tcPr>
          <w:p>
            <w:pPr>
              <w:spacing w:after="0" w:line="220" w:lineRule="auto"/>
            </w:pPr>
            <w:r>
              <w:rPr>
                <w:rFonts w:ascii="Calibri" w:cs="Calibri" w:eastAsia="Calibri" w:hAnsi="Calibri"/>
                <w:b/>
                <w:bCs/>
                <w:color w:val="FFFFFF"/>
                <w:sz w:val="16"/>
                <w:szCs w:val="16"/>
              </w:rPr>
              <w:t xml:space="preserve">Tool</w:t>
            </w:r>
          </w:p>
        </w:tc>
        <w:tc>
          <w:tcPr>
            <w:tcW w:type="dxa" w:w="1330"/>
            <w:tcBorders>
              <w:top w:val="single" w:color="C9DADA" w:sz="4"/>
              <w:left w:val="none" w:color="FFFFFF" w:sz="0"/>
              <w:bottom w:val="single" w:color="C9DADA" w:sz="4"/>
              <w:right w:val="none" w:color="FFFFFF" w:sz="0"/>
            </w:tcBorders>
            <w:shd w:fill="0A5A5A" w:val="clear"/>
            <w:tcMar>
              <w:top w:type="dxa" w:w="40"/>
              <w:left w:type="dxa" w:w="80"/>
              <w:bottom w:type="dxa" w:w="40"/>
              <w:right w:type="dxa" w:w="80"/>
            </w:tcMar>
          </w:tcPr>
          <w:p>
            <w:pPr>
              <w:spacing w:after="0" w:line="220" w:lineRule="auto"/>
            </w:pPr>
            <w:r>
              <w:rPr>
                <w:rFonts w:ascii="Calibri" w:cs="Calibri" w:eastAsia="Calibri" w:hAnsi="Calibri"/>
                <w:b/>
                <w:bCs/>
                <w:color w:val="FFFFFF"/>
                <w:sz w:val="16"/>
                <w:szCs w:val="16"/>
              </w:rPr>
              <w:t xml:space="preserve">Made by</w:t>
            </w:r>
          </w:p>
        </w:tc>
        <w:tc>
          <w:tcPr>
            <w:tcW w:type="dxa" w:w="2350"/>
            <w:tcBorders>
              <w:top w:val="single" w:color="C9DADA" w:sz="4"/>
              <w:left w:val="none" w:color="FFFFFF" w:sz="0"/>
              <w:bottom w:val="single" w:color="C9DADA" w:sz="4"/>
              <w:right w:val="none" w:color="FFFFFF" w:sz="0"/>
            </w:tcBorders>
            <w:shd w:fill="0A5A5A" w:val="clear"/>
            <w:tcMar>
              <w:top w:type="dxa" w:w="40"/>
              <w:left w:type="dxa" w:w="80"/>
              <w:bottom w:type="dxa" w:w="40"/>
              <w:right w:type="dxa" w:w="80"/>
            </w:tcMar>
          </w:tcPr>
          <w:p>
            <w:pPr>
              <w:spacing w:after="0" w:line="220" w:lineRule="auto"/>
            </w:pPr>
            <w:r>
              <w:rPr>
                <w:rFonts w:ascii="Calibri" w:cs="Calibri" w:eastAsia="Calibri" w:hAnsi="Calibri"/>
                <w:b/>
                <w:bCs/>
                <w:color w:val="FFFFFF"/>
                <w:sz w:val="16"/>
                <w:szCs w:val="16"/>
              </w:rPr>
              <w:t xml:space="preserve">Official address</w:t>
            </w:r>
          </w:p>
        </w:tc>
        <w:tc>
          <w:tcPr>
            <w:tcW w:type="dxa" w:w="1420"/>
            <w:tcBorders>
              <w:top w:val="single" w:color="C9DADA" w:sz="4"/>
              <w:left w:val="none" w:color="FFFFFF" w:sz="0"/>
              <w:bottom w:val="single" w:color="C9DADA" w:sz="4"/>
              <w:right w:val="none" w:color="FFFFFF" w:sz="0"/>
            </w:tcBorders>
            <w:shd w:fill="0A5A5A" w:val="clear"/>
            <w:tcMar>
              <w:top w:type="dxa" w:w="40"/>
              <w:left w:type="dxa" w:w="80"/>
              <w:bottom w:type="dxa" w:w="40"/>
              <w:right w:type="dxa" w:w="80"/>
            </w:tcMar>
          </w:tcPr>
          <w:p>
            <w:pPr>
              <w:spacing w:after="0" w:line="220" w:lineRule="auto"/>
            </w:pPr>
            <w:r>
              <w:rPr>
                <w:rFonts w:ascii="Calibri" w:cs="Calibri" w:eastAsia="Calibri" w:hAnsi="Calibri"/>
                <w:b/>
                <w:bCs/>
                <w:color w:val="FFFFFF"/>
                <w:sz w:val="16"/>
                <w:szCs w:val="16"/>
              </w:rPr>
              <w:t xml:space="preserve">HQ country</w:t>
            </w:r>
          </w:p>
        </w:tc>
        <w:tc>
          <w:tcPr>
            <w:tcW w:type="dxa" w:w="1900"/>
            <w:tcBorders>
              <w:top w:val="single" w:color="C9DADA" w:sz="4"/>
              <w:left w:val="none" w:color="FFFFFF" w:sz="0"/>
              <w:bottom w:val="single" w:color="C9DADA" w:sz="4"/>
              <w:right w:val="none" w:color="FFFFFF" w:sz="0"/>
            </w:tcBorders>
            <w:shd w:fill="0A5A5A" w:val="clear"/>
            <w:tcMar>
              <w:top w:type="dxa" w:w="40"/>
              <w:left w:type="dxa" w:w="80"/>
              <w:bottom w:type="dxa" w:w="40"/>
              <w:right w:type="dxa" w:w="80"/>
            </w:tcMar>
          </w:tcPr>
          <w:p>
            <w:pPr>
              <w:spacing w:after="0" w:line="220" w:lineRule="auto"/>
            </w:pPr>
            <w:r>
              <w:rPr>
                <w:rFonts w:ascii="Calibri" w:cs="Calibri" w:eastAsia="Calibri" w:hAnsi="Calibri"/>
                <w:b/>
                <w:bCs/>
                <w:color w:val="FFFFFF"/>
                <w:sz w:val="16"/>
                <w:szCs w:val="16"/>
              </w:rPr>
              <w:t xml:space="preserve">Generates</w:t>
            </w:r>
          </w:p>
        </w:tc>
        <w:tc>
          <w:tcPr>
            <w:tcW w:type="dxa" w:w="1500"/>
            <w:tcBorders>
              <w:top w:val="single" w:color="C9DADA" w:sz="4"/>
              <w:left w:val="none" w:color="FFFFFF" w:sz="0"/>
              <w:bottom w:val="single" w:color="C9DADA" w:sz="4"/>
              <w:right w:val="none" w:color="FFFFFF" w:sz="0"/>
            </w:tcBorders>
            <w:shd w:fill="0A5A5A" w:val="clear"/>
            <w:tcMar>
              <w:top w:type="dxa" w:w="40"/>
              <w:left w:type="dxa" w:w="80"/>
              <w:bottom w:type="dxa" w:w="40"/>
              <w:right w:type="dxa" w:w="80"/>
            </w:tcMar>
          </w:tcPr>
          <w:p>
            <w:pPr>
              <w:spacing w:after="0" w:line="220" w:lineRule="auto"/>
            </w:pPr>
            <w:r>
              <w:rPr>
                <w:rFonts w:ascii="Calibri" w:cs="Calibri" w:eastAsia="Calibri" w:hAnsi="Calibri"/>
                <w:b/>
                <w:bCs/>
                <w:color w:val="FFFFFF"/>
                <w:sz w:val="16"/>
                <w:szCs w:val="16"/>
              </w:rPr>
              <w:t xml:space="preserve">Rough cost / month</w:t>
            </w:r>
          </w:p>
        </w:tc>
      </w:tr>
      <w:tr>
        <w:tc>
          <w:tcPr>
            <w:tcW w:type="dxa" w:w="1150"/>
            <w:tcBorders>
              <w:top w:val="single" w:color="C9DADA" w:sz="4"/>
              <w:left w:val="none" w:color="FFFFFF" w:sz="0"/>
              <w:bottom w:val="single" w:color="C9DADA" w:sz="4"/>
              <w:right w:val="none" w:color="FFFFFF" w:sz="0"/>
            </w:tcBorders>
            <w:tcMar>
              <w:top w:type="dxa" w:w="40"/>
              <w:left w:type="dxa" w:w="80"/>
              <w:bottom w:type="dxa" w:w="40"/>
              <w:right w:type="dxa" w:w="80"/>
            </w:tcMar>
          </w:tcPr>
          <w:p>
            <w:pPr>
              <w:spacing w:after="0" w:line="220" w:lineRule="auto"/>
            </w:pPr>
            <w:r>
              <w:rPr>
                <w:rFonts w:ascii="Calibri" w:cs="Calibri" w:eastAsia="Calibri" w:hAnsi="Calibri"/>
                <w:b/>
                <w:bCs/>
                <w:color w:val="1A1A1D"/>
                <w:sz w:val="17"/>
                <w:szCs w:val="17"/>
              </w:rPr>
              <w:t xml:space="preserve">Claude</w:t>
            </w:r>
          </w:p>
        </w:tc>
        <w:tc>
          <w:tcPr>
            <w:tcW w:type="dxa" w:w="1330"/>
            <w:tcBorders>
              <w:top w:val="single" w:color="C9DADA" w:sz="4"/>
              <w:left w:val="none" w:color="FFFFFF" w:sz="0"/>
              <w:bottom w:val="single" w:color="C9DADA" w:sz="4"/>
              <w:right w:val="none" w:color="FFFFFF" w:sz="0"/>
            </w:tcBorders>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Anthropic</w:t>
            </w:r>
          </w:p>
        </w:tc>
        <w:tc>
          <w:tcPr>
            <w:tcW w:type="dxa" w:w="2350"/>
            <w:tcBorders>
              <w:top w:val="single" w:color="C9DADA" w:sz="4"/>
              <w:left w:val="none" w:color="FFFFFF" w:sz="0"/>
              <w:bottom w:val="single" w:color="C9DADA" w:sz="4"/>
              <w:right w:val="none" w:color="FFFFFF" w:sz="0"/>
            </w:tcBorders>
            <w:tcMar>
              <w:top w:type="dxa" w:w="40"/>
              <w:left w:type="dxa" w:w="80"/>
              <w:bottom w:type="dxa" w:w="40"/>
              <w:right w:type="dxa" w:w="80"/>
            </w:tcMar>
          </w:tcPr>
          <w:p>
            <w:pPr>
              <w:spacing w:after="0" w:line="220" w:lineRule="auto"/>
            </w:pPr>
            <w:r>
              <w:rPr>
                <w:rFonts w:ascii="Consolas" w:cs="Consolas" w:eastAsia="Consolas" w:hAnsi="Consolas"/>
                <w:b w:val="false"/>
                <w:bCs w:val="false"/>
                <w:color w:val="0A5A5A"/>
                <w:sz w:val="17"/>
                <w:szCs w:val="17"/>
              </w:rPr>
              <w:t xml:space="preserve">claude.ai</w:t>
            </w:r>
          </w:p>
        </w:tc>
        <w:tc>
          <w:tcPr>
            <w:tcW w:type="dxa" w:w="1420"/>
            <w:tcBorders>
              <w:top w:val="single" w:color="C9DADA" w:sz="4"/>
              <w:left w:val="none" w:color="FFFFFF" w:sz="0"/>
              <w:bottom w:val="single" w:color="C9DADA" w:sz="4"/>
              <w:right w:val="none" w:color="FFFFFF" w:sz="0"/>
            </w:tcBorders>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United States</w:t>
            </w:r>
          </w:p>
        </w:tc>
        <w:tc>
          <w:tcPr>
            <w:tcW w:type="dxa" w:w="1900"/>
            <w:tcBorders>
              <w:top w:val="single" w:color="C9DADA" w:sz="4"/>
              <w:left w:val="none" w:color="FFFFFF" w:sz="0"/>
              <w:bottom w:val="single" w:color="C9DADA" w:sz="4"/>
              <w:right w:val="none" w:color="FFFFFF" w:sz="0"/>
            </w:tcBorders>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Text</w:t>
            </w:r>
          </w:p>
        </w:tc>
        <w:tc>
          <w:tcPr>
            <w:tcW w:type="dxa" w:w="1500"/>
            <w:tcBorders>
              <w:top w:val="single" w:color="C9DADA" w:sz="4"/>
              <w:left w:val="none" w:color="FFFFFF" w:sz="0"/>
              <w:bottom w:val="single" w:color="C9DADA" w:sz="4"/>
              <w:right w:val="none" w:color="FFFFFF" w:sz="0"/>
            </w:tcBorders>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~A$30 (US$20)</w:t>
            </w:r>
          </w:p>
        </w:tc>
      </w:tr>
      <w:tr>
        <w:tc>
          <w:tcPr>
            <w:tcW w:type="dxa" w:w="1150"/>
            <w:tcBorders>
              <w:top w:val="single" w:color="C9DADA" w:sz="4"/>
              <w:left w:val="none" w:color="FFFFFF" w:sz="0"/>
              <w:bottom w:val="single" w:color="C9DADA" w:sz="4"/>
              <w:right w:val="none" w:color="FFFFFF" w:sz="0"/>
            </w:tcBorders>
            <w:shd w:fill="F2F7F7" w:val="clear"/>
            <w:tcMar>
              <w:top w:type="dxa" w:w="40"/>
              <w:left w:type="dxa" w:w="80"/>
              <w:bottom w:type="dxa" w:w="40"/>
              <w:right w:type="dxa" w:w="80"/>
            </w:tcMar>
          </w:tcPr>
          <w:p>
            <w:pPr>
              <w:spacing w:after="0" w:line="220" w:lineRule="auto"/>
            </w:pPr>
            <w:r>
              <w:rPr>
                <w:rFonts w:ascii="Calibri" w:cs="Calibri" w:eastAsia="Calibri" w:hAnsi="Calibri"/>
                <w:b/>
                <w:bCs/>
                <w:color w:val="1A1A1D"/>
                <w:sz w:val="17"/>
                <w:szCs w:val="17"/>
              </w:rPr>
              <w:t xml:space="preserve">ChatGPT</w:t>
            </w:r>
          </w:p>
        </w:tc>
        <w:tc>
          <w:tcPr>
            <w:tcW w:type="dxa" w:w="1330"/>
            <w:tcBorders>
              <w:top w:val="single" w:color="C9DADA" w:sz="4"/>
              <w:left w:val="none" w:color="FFFFFF" w:sz="0"/>
              <w:bottom w:val="single" w:color="C9DADA" w:sz="4"/>
              <w:right w:val="none" w:color="FFFFFF" w:sz="0"/>
            </w:tcBorders>
            <w:shd w:fill="F2F7F7" w:val="clear"/>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OpenAI</w:t>
            </w:r>
          </w:p>
        </w:tc>
        <w:tc>
          <w:tcPr>
            <w:tcW w:type="dxa" w:w="2350"/>
            <w:tcBorders>
              <w:top w:val="single" w:color="C9DADA" w:sz="4"/>
              <w:left w:val="none" w:color="FFFFFF" w:sz="0"/>
              <w:bottom w:val="single" w:color="C9DADA" w:sz="4"/>
              <w:right w:val="none" w:color="FFFFFF" w:sz="0"/>
            </w:tcBorders>
            <w:shd w:fill="F2F7F7" w:val="clear"/>
            <w:tcMar>
              <w:top w:type="dxa" w:w="40"/>
              <w:left w:type="dxa" w:w="80"/>
              <w:bottom w:type="dxa" w:w="40"/>
              <w:right w:type="dxa" w:w="80"/>
            </w:tcMar>
          </w:tcPr>
          <w:p>
            <w:pPr>
              <w:spacing w:after="0" w:line="220" w:lineRule="auto"/>
            </w:pPr>
            <w:r>
              <w:rPr>
                <w:rFonts w:ascii="Consolas" w:cs="Consolas" w:eastAsia="Consolas" w:hAnsi="Consolas"/>
                <w:b w:val="false"/>
                <w:bCs w:val="false"/>
                <w:color w:val="0A5A5A"/>
                <w:sz w:val="17"/>
                <w:szCs w:val="17"/>
              </w:rPr>
              <w:t xml:space="preserve">chatgpt.com</w:t>
            </w:r>
          </w:p>
        </w:tc>
        <w:tc>
          <w:tcPr>
            <w:tcW w:type="dxa" w:w="1420"/>
            <w:tcBorders>
              <w:top w:val="single" w:color="C9DADA" w:sz="4"/>
              <w:left w:val="none" w:color="FFFFFF" w:sz="0"/>
              <w:bottom w:val="single" w:color="C9DADA" w:sz="4"/>
              <w:right w:val="none" w:color="FFFFFF" w:sz="0"/>
            </w:tcBorders>
            <w:shd w:fill="F2F7F7" w:val="clear"/>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United States</w:t>
            </w:r>
          </w:p>
        </w:tc>
        <w:tc>
          <w:tcPr>
            <w:tcW w:type="dxa" w:w="1900"/>
            <w:tcBorders>
              <w:top w:val="single" w:color="C9DADA" w:sz="4"/>
              <w:left w:val="none" w:color="FFFFFF" w:sz="0"/>
              <w:bottom w:val="single" w:color="C9DADA" w:sz="4"/>
              <w:right w:val="none" w:color="FFFFFF" w:sz="0"/>
            </w:tcBorders>
            <w:shd w:fill="F2F7F7" w:val="clear"/>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Text, images, video</w:t>
            </w:r>
          </w:p>
        </w:tc>
        <w:tc>
          <w:tcPr>
            <w:tcW w:type="dxa" w:w="1500"/>
            <w:tcBorders>
              <w:top w:val="single" w:color="C9DADA" w:sz="4"/>
              <w:left w:val="none" w:color="FFFFFF" w:sz="0"/>
              <w:bottom w:val="single" w:color="C9DADA" w:sz="4"/>
              <w:right w:val="none" w:color="FFFFFF" w:sz="0"/>
            </w:tcBorders>
            <w:shd w:fill="F2F7F7" w:val="clear"/>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~A$30 (US$20)</w:t>
            </w:r>
          </w:p>
        </w:tc>
      </w:tr>
      <w:tr>
        <w:tc>
          <w:tcPr>
            <w:tcW w:type="dxa" w:w="1150"/>
            <w:tcBorders>
              <w:top w:val="single" w:color="C9DADA" w:sz="4"/>
              <w:left w:val="none" w:color="FFFFFF" w:sz="0"/>
              <w:bottom w:val="single" w:color="C9DADA" w:sz="4"/>
              <w:right w:val="none" w:color="FFFFFF" w:sz="0"/>
            </w:tcBorders>
            <w:tcMar>
              <w:top w:type="dxa" w:w="40"/>
              <w:left w:type="dxa" w:w="80"/>
              <w:bottom w:type="dxa" w:w="40"/>
              <w:right w:type="dxa" w:w="80"/>
            </w:tcMar>
          </w:tcPr>
          <w:p>
            <w:pPr>
              <w:spacing w:after="0" w:line="220" w:lineRule="auto"/>
            </w:pPr>
            <w:r>
              <w:rPr>
                <w:rFonts w:ascii="Calibri" w:cs="Calibri" w:eastAsia="Calibri" w:hAnsi="Calibri"/>
                <w:b/>
                <w:bCs/>
                <w:color w:val="1A1A1D"/>
                <w:sz w:val="17"/>
                <w:szCs w:val="17"/>
              </w:rPr>
              <w:t xml:space="preserve">Gemini</w:t>
            </w:r>
          </w:p>
        </w:tc>
        <w:tc>
          <w:tcPr>
            <w:tcW w:type="dxa" w:w="1330"/>
            <w:tcBorders>
              <w:top w:val="single" w:color="C9DADA" w:sz="4"/>
              <w:left w:val="none" w:color="FFFFFF" w:sz="0"/>
              <w:bottom w:val="single" w:color="C9DADA" w:sz="4"/>
              <w:right w:val="none" w:color="FFFFFF" w:sz="0"/>
            </w:tcBorders>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Google</w:t>
            </w:r>
          </w:p>
        </w:tc>
        <w:tc>
          <w:tcPr>
            <w:tcW w:type="dxa" w:w="2350"/>
            <w:tcBorders>
              <w:top w:val="single" w:color="C9DADA" w:sz="4"/>
              <w:left w:val="none" w:color="FFFFFF" w:sz="0"/>
              <w:bottom w:val="single" w:color="C9DADA" w:sz="4"/>
              <w:right w:val="none" w:color="FFFFFF" w:sz="0"/>
            </w:tcBorders>
            <w:tcMar>
              <w:top w:type="dxa" w:w="40"/>
              <w:left w:type="dxa" w:w="80"/>
              <w:bottom w:type="dxa" w:w="40"/>
              <w:right w:type="dxa" w:w="80"/>
            </w:tcMar>
          </w:tcPr>
          <w:p>
            <w:pPr>
              <w:spacing w:after="0" w:line="220" w:lineRule="auto"/>
            </w:pPr>
            <w:r>
              <w:rPr>
                <w:rFonts w:ascii="Consolas" w:cs="Consolas" w:eastAsia="Consolas" w:hAnsi="Consolas"/>
                <w:b w:val="false"/>
                <w:bCs w:val="false"/>
                <w:color w:val="0A5A5A"/>
                <w:sz w:val="17"/>
                <w:szCs w:val="17"/>
              </w:rPr>
              <w:t xml:space="preserve">gemini.google.com</w:t>
            </w:r>
          </w:p>
        </w:tc>
        <w:tc>
          <w:tcPr>
            <w:tcW w:type="dxa" w:w="1420"/>
            <w:tcBorders>
              <w:top w:val="single" w:color="C9DADA" w:sz="4"/>
              <w:left w:val="none" w:color="FFFFFF" w:sz="0"/>
              <w:bottom w:val="single" w:color="C9DADA" w:sz="4"/>
              <w:right w:val="none" w:color="FFFFFF" w:sz="0"/>
            </w:tcBorders>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United States</w:t>
            </w:r>
          </w:p>
        </w:tc>
        <w:tc>
          <w:tcPr>
            <w:tcW w:type="dxa" w:w="1900"/>
            <w:tcBorders>
              <w:top w:val="single" w:color="C9DADA" w:sz="4"/>
              <w:left w:val="none" w:color="FFFFFF" w:sz="0"/>
              <w:bottom w:val="single" w:color="C9DADA" w:sz="4"/>
              <w:right w:val="none" w:color="FFFFFF" w:sz="0"/>
            </w:tcBorders>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Text, images, video</w:t>
            </w:r>
          </w:p>
        </w:tc>
        <w:tc>
          <w:tcPr>
            <w:tcW w:type="dxa" w:w="1500"/>
            <w:tcBorders>
              <w:top w:val="single" w:color="C9DADA" w:sz="4"/>
              <w:left w:val="none" w:color="FFFFFF" w:sz="0"/>
              <w:bottom w:val="single" w:color="C9DADA" w:sz="4"/>
              <w:right w:val="none" w:color="FFFFFF" w:sz="0"/>
            </w:tcBorders>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~A$30 (US$20)</w:t>
            </w:r>
          </w:p>
        </w:tc>
      </w:tr>
      <w:tr>
        <w:tc>
          <w:tcPr>
            <w:tcW w:type="dxa" w:w="1150"/>
            <w:tcBorders>
              <w:top w:val="single" w:color="C9DADA" w:sz="4"/>
              <w:left w:val="none" w:color="FFFFFF" w:sz="0"/>
              <w:bottom w:val="single" w:color="C9DADA" w:sz="4"/>
              <w:right w:val="none" w:color="FFFFFF" w:sz="0"/>
            </w:tcBorders>
            <w:shd w:fill="F2F7F7" w:val="clear"/>
            <w:tcMar>
              <w:top w:type="dxa" w:w="40"/>
              <w:left w:type="dxa" w:w="80"/>
              <w:bottom w:type="dxa" w:w="40"/>
              <w:right w:type="dxa" w:w="80"/>
            </w:tcMar>
          </w:tcPr>
          <w:p>
            <w:pPr>
              <w:spacing w:after="0" w:line="220" w:lineRule="auto"/>
            </w:pPr>
            <w:r>
              <w:rPr>
                <w:rFonts w:ascii="Calibri" w:cs="Calibri" w:eastAsia="Calibri" w:hAnsi="Calibri"/>
                <w:b/>
                <w:bCs/>
                <w:color w:val="1A1A1D"/>
                <w:sz w:val="17"/>
                <w:szCs w:val="17"/>
              </w:rPr>
              <w:t xml:space="preserve">Grok</w:t>
            </w:r>
          </w:p>
        </w:tc>
        <w:tc>
          <w:tcPr>
            <w:tcW w:type="dxa" w:w="1330"/>
            <w:tcBorders>
              <w:top w:val="single" w:color="C9DADA" w:sz="4"/>
              <w:left w:val="none" w:color="FFFFFF" w:sz="0"/>
              <w:bottom w:val="single" w:color="C9DADA" w:sz="4"/>
              <w:right w:val="none" w:color="FFFFFF" w:sz="0"/>
            </w:tcBorders>
            <w:shd w:fill="F2F7F7" w:val="clear"/>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xAI</w:t>
            </w:r>
          </w:p>
        </w:tc>
        <w:tc>
          <w:tcPr>
            <w:tcW w:type="dxa" w:w="2350"/>
            <w:tcBorders>
              <w:top w:val="single" w:color="C9DADA" w:sz="4"/>
              <w:left w:val="none" w:color="FFFFFF" w:sz="0"/>
              <w:bottom w:val="single" w:color="C9DADA" w:sz="4"/>
              <w:right w:val="none" w:color="FFFFFF" w:sz="0"/>
            </w:tcBorders>
            <w:shd w:fill="F2F7F7" w:val="clear"/>
            <w:tcMar>
              <w:top w:type="dxa" w:w="40"/>
              <w:left w:type="dxa" w:w="80"/>
              <w:bottom w:type="dxa" w:w="40"/>
              <w:right w:type="dxa" w:w="80"/>
            </w:tcMar>
          </w:tcPr>
          <w:p>
            <w:pPr>
              <w:spacing w:after="0" w:line="220" w:lineRule="auto"/>
            </w:pPr>
            <w:r>
              <w:rPr>
                <w:rFonts w:ascii="Consolas" w:cs="Consolas" w:eastAsia="Consolas" w:hAnsi="Consolas"/>
                <w:b w:val="false"/>
                <w:bCs w:val="false"/>
                <w:color w:val="0A5A5A"/>
                <w:sz w:val="17"/>
                <w:szCs w:val="17"/>
              </w:rPr>
              <w:t xml:space="preserve">grok.com</w:t>
            </w:r>
          </w:p>
        </w:tc>
        <w:tc>
          <w:tcPr>
            <w:tcW w:type="dxa" w:w="1420"/>
            <w:tcBorders>
              <w:top w:val="single" w:color="C9DADA" w:sz="4"/>
              <w:left w:val="none" w:color="FFFFFF" w:sz="0"/>
              <w:bottom w:val="single" w:color="C9DADA" w:sz="4"/>
              <w:right w:val="none" w:color="FFFFFF" w:sz="0"/>
            </w:tcBorders>
            <w:shd w:fill="F2F7F7" w:val="clear"/>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United States</w:t>
            </w:r>
          </w:p>
        </w:tc>
        <w:tc>
          <w:tcPr>
            <w:tcW w:type="dxa" w:w="1900"/>
            <w:tcBorders>
              <w:top w:val="single" w:color="C9DADA" w:sz="4"/>
              <w:left w:val="none" w:color="FFFFFF" w:sz="0"/>
              <w:bottom w:val="single" w:color="C9DADA" w:sz="4"/>
              <w:right w:val="none" w:color="FFFFFF" w:sz="0"/>
            </w:tcBorders>
            <w:shd w:fill="F2F7F7" w:val="clear"/>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Text, images</w:t>
            </w:r>
          </w:p>
        </w:tc>
        <w:tc>
          <w:tcPr>
            <w:tcW w:type="dxa" w:w="1500"/>
            <w:tcBorders>
              <w:top w:val="single" w:color="C9DADA" w:sz="4"/>
              <w:left w:val="none" w:color="FFFFFF" w:sz="0"/>
              <w:bottom w:val="single" w:color="C9DADA" w:sz="4"/>
              <w:right w:val="none" w:color="FFFFFF" w:sz="0"/>
            </w:tcBorders>
            <w:shd w:fill="F2F7F7" w:val="clear"/>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~A$45 (US$30)</w:t>
            </w:r>
          </w:p>
        </w:tc>
      </w:tr>
      <w:tr>
        <w:tc>
          <w:tcPr>
            <w:tcW w:type="dxa" w:w="1150"/>
            <w:tcBorders>
              <w:top w:val="single" w:color="C9DADA" w:sz="4"/>
              <w:left w:val="none" w:color="FFFFFF" w:sz="0"/>
              <w:bottom w:val="single" w:color="C9DADA" w:sz="4"/>
              <w:right w:val="none" w:color="FFFFFF" w:sz="0"/>
            </w:tcBorders>
            <w:tcMar>
              <w:top w:type="dxa" w:w="40"/>
              <w:left w:type="dxa" w:w="80"/>
              <w:bottom w:type="dxa" w:w="40"/>
              <w:right w:type="dxa" w:w="80"/>
            </w:tcMar>
          </w:tcPr>
          <w:p>
            <w:pPr>
              <w:spacing w:after="0" w:line="220" w:lineRule="auto"/>
            </w:pPr>
            <w:r>
              <w:rPr>
                <w:rFonts w:ascii="Calibri" w:cs="Calibri" w:eastAsia="Calibri" w:hAnsi="Calibri"/>
                <w:b/>
                <w:bCs/>
                <w:color w:val="1A1A1D"/>
                <w:sz w:val="17"/>
                <w:szCs w:val="17"/>
              </w:rPr>
              <w:t xml:space="preserve">Copilot</w:t>
            </w:r>
          </w:p>
        </w:tc>
        <w:tc>
          <w:tcPr>
            <w:tcW w:type="dxa" w:w="1330"/>
            <w:tcBorders>
              <w:top w:val="single" w:color="C9DADA" w:sz="4"/>
              <w:left w:val="none" w:color="FFFFFF" w:sz="0"/>
              <w:bottom w:val="single" w:color="C9DADA" w:sz="4"/>
              <w:right w:val="none" w:color="FFFFFF" w:sz="0"/>
            </w:tcBorders>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Microsoft</w:t>
            </w:r>
          </w:p>
        </w:tc>
        <w:tc>
          <w:tcPr>
            <w:tcW w:type="dxa" w:w="2350"/>
            <w:tcBorders>
              <w:top w:val="single" w:color="C9DADA" w:sz="4"/>
              <w:left w:val="none" w:color="FFFFFF" w:sz="0"/>
              <w:bottom w:val="single" w:color="C9DADA" w:sz="4"/>
              <w:right w:val="none" w:color="FFFFFF" w:sz="0"/>
            </w:tcBorders>
            <w:tcMar>
              <w:top w:type="dxa" w:w="40"/>
              <w:left w:type="dxa" w:w="80"/>
              <w:bottom w:type="dxa" w:w="40"/>
              <w:right w:type="dxa" w:w="80"/>
            </w:tcMar>
          </w:tcPr>
          <w:p>
            <w:pPr>
              <w:spacing w:after="0" w:line="220" w:lineRule="auto"/>
            </w:pPr>
            <w:r>
              <w:rPr>
                <w:rFonts w:ascii="Consolas" w:cs="Consolas" w:eastAsia="Consolas" w:hAnsi="Consolas"/>
                <w:b w:val="false"/>
                <w:bCs w:val="false"/>
                <w:color w:val="0A5A5A"/>
                <w:sz w:val="17"/>
                <w:szCs w:val="17"/>
              </w:rPr>
              <w:t xml:space="preserve">copilot.microsoft.com</w:t>
            </w:r>
          </w:p>
        </w:tc>
        <w:tc>
          <w:tcPr>
            <w:tcW w:type="dxa" w:w="1420"/>
            <w:tcBorders>
              <w:top w:val="single" w:color="C9DADA" w:sz="4"/>
              <w:left w:val="none" w:color="FFFFFF" w:sz="0"/>
              <w:bottom w:val="single" w:color="C9DADA" w:sz="4"/>
              <w:right w:val="none" w:color="FFFFFF" w:sz="0"/>
            </w:tcBorders>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United States *</w:t>
            </w:r>
          </w:p>
        </w:tc>
        <w:tc>
          <w:tcPr>
            <w:tcW w:type="dxa" w:w="1900"/>
            <w:tcBorders>
              <w:top w:val="single" w:color="C9DADA" w:sz="4"/>
              <w:left w:val="none" w:color="FFFFFF" w:sz="0"/>
              <w:bottom w:val="single" w:color="C9DADA" w:sz="4"/>
              <w:right w:val="none" w:color="FFFFFF" w:sz="0"/>
            </w:tcBorders>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Text, images</w:t>
            </w:r>
          </w:p>
        </w:tc>
        <w:tc>
          <w:tcPr>
            <w:tcW w:type="dxa" w:w="1500"/>
            <w:tcBorders>
              <w:top w:val="single" w:color="C9DADA" w:sz="4"/>
              <w:left w:val="none" w:color="FFFFFF" w:sz="0"/>
              <w:bottom w:val="single" w:color="C9DADA" w:sz="4"/>
              <w:right w:val="none" w:color="FFFFFF" w:sz="0"/>
            </w:tcBorders>
            <w:tcMar>
              <w:top w:type="dxa" w:w="40"/>
              <w:left w:type="dxa" w:w="80"/>
              <w:bottom w:type="dxa" w:w="40"/>
              <w:right w:type="dxa" w:w="80"/>
            </w:tcMar>
          </w:tcPr>
          <w:p>
            <w:pPr>
              <w:spacing w:after="0" w:line="220" w:lineRule="auto"/>
            </w:pPr>
            <w:r>
              <w:rPr>
                <w:rFonts w:ascii="Calibri" w:cs="Calibri" w:eastAsia="Calibri" w:hAnsi="Calibri"/>
                <w:b w:val="false"/>
                <w:bCs w:val="false"/>
                <w:color w:val="1A1A1D"/>
                <w:sz w:val="17"/>
                <w:szCs w:val="17"/>
              </w:rPr>
              <w:t xml:space="preserve">~A$33 (Pro)</w:t>
            </w:r>
          </w:p>
        </w:tc>
      </w:tr>
    </w:tbl>
    <w:p>
      <w:pPr>
        <w:spacing w:after="40" w:line="236" w:lineRule="auto"/>
      </w:pPr>
      <w:r>
        <w:rPr>
          <w:rFonts w:ascii="Calibri" w:cs="Calibri" w:eastAsia="Calibri" w:hAnsi="Calibri"/>
          <w:b/>
          <w:bCs/>
          <w:color w:val="1A1A1D"/>
          <w:sz w:val="18"/>
          <w:szCs w:val="18"/>
        </w:rPr>
        <w:t xml:space="preserve">* Microsoft workplace accounts: </w:t>
      </w:r>
      <w:r>
        <w:rPr>
          <w:rFonts w:ascii="Calibri" w:cs="Calibri" w:eastAsia="Calibri" w:hAnsi="Calibri"/>
          <w:color w:val="1A1A1D"/>
          <w:sz w:val="18"/>
          <w:szCs w:val="18"/>
        </w:rPr>
        <w:t xml:space="preserve">if you use Copilot through a work or organisation Microsoft 365 account, your organisation’s data is held in Australian data centres and is not used to train the models. The free personal version works like the others above.</w:t>
      </w:r>
    </w:p>
    <w:p>
      <w:pPr>
        <w:pBdr>
          <w:left w:val="single" w:color="B4560A" w:sz="22" w:space="4"/>
        </w:pBdr>
        <w:shd w:fill="FBEFE0" w:val="clear"/>
        <w:spacing w:after="50" w:line="236" w:lineRule="auto"/>
        <w:ind w:left="100"/>
      </w:pPr>
      <w:r>
        <w:rPr>
          <w:rFonts w:ascii="Calibri" w:cs="Calibri" w:eastAsia="Calibri" w:hAnsi="Calibri"/>
          <w:b/>
          <w:bCs/>
          <w:color w:val="B4560A"/>
          <w:sz w:val="18"/>
          <w:szCs w:val="18"/>
        </w:rPr>
        <w:t xml:space="preserve">  Watch out for copycat apps. </w:t>
      </w:r>
      <w:r>
        <w:rPr>
          <w:rFonts w:ascii="Calibri" w:cs="Calibri" w:eastAsia="Calibri" w:hAnsi="Calibri"/>
          <w:color w:val="1A1A1D"/>
          <w:sz w:val="18"/>
          <w:szCs w:val="18"/>
        </w:rPr>
        <w:t xml:space="preserve">App stores are full of lookalike “AI chat” apps that charge weekly fees to resell the tools above. Every tool in this table has a free version at its official address. If the name and address don’t match this table, you’re paying a middleman.</w:t>
      </w:r>
    </w:p>
    <w:p>
      <w:pPr>
        <w:pBdr>
          <w:bottom w:val="single" w:color="C9DADA" w:sz="6" w:space="2"/>
        </w:pBdr>
        <w:spacing w:after="60" w:before="170"/>
      </w:pPr>
      <w:r>
        <w:rPr>
          <w:rFonts w:ascii="Calibri" w:cs="Calibri" w:eastAsia="Calibri" w:hAnsi="Calibri"/>
          <w:b/>
          <w:bCs/>
          <w:color w:val="0E7C7C"/>
          <w:spacing w:val="24"/>
          <w:sz w:val="21"/>
          <w:szCs w:val="21"/>
        </w:rPr>
        <w:t xml:space="preserve">KEEP YOUR CHATS OUT OF AI TRAINING</w:t>
      </w:r>
    </w:p>
    <w:p>
      <w:pPr>
        <w:spacing w:after="30" w:line="236" w:lineRule="auto"/>
      </w:pPr>
      <w:r>
        <w:rPr>
          <w:rFonts w:ascii="Calibri" w:cs="Calibri" w:eastAsia="Calibri" w:hAnsi="Calibri"/>
          <w:color w:val="1A1A1D"/>
          <w:sz w:val="18"/>
          <w:szCs w:val="18"/>
        </w:rPr>
        <w:t xml:space="preserve">Free AI tools can use what you type to train future models. Every one of them lets you switch this off:</w:t>
      </w:r>
    </w:p>
    <w:p>
      <w:pPr>
        <w:pStyle w:val="ListParagraph"/>
        <w:numPr>
          <w:ilvl w:val="0"/>
          <w:numId w:val="2"/>
        </w:numPr>
        <w:spacing w:after="20" w:line="236" w:lineRule="auto"/>
      </w:pPr>
      <w:r>
        <w:rPr>
          <w:rFonts w:ascii="Calibri" w:cs="Calibri" w:eastAsia="Calibri" w:hAnsi="Calibri"/>
          <w:b/>
          <w:bCs/>
          <w:color w:val="1A1A1D"/>
          <w:sz w:val="18"/>
          <w:szCs w:val="18"/>
        </w:rPr>
        <w:t xml:space="preserve">Claude: </w:t>
      </w:r>
      <w:r>
        <w:rPr>
          <w:rFonts w:ascii="Calibri" w:cs="Calibri" w:eastAsia="Calibri" w:hAnsi="Calibri"/>
          <w:color w:val="1A1A1D"/>
          <w:sz w:val="18"/>
          <w:szCs w:val="18"/>
        </w:rPr>
        <w:t xml:space="preserve">Settings → Privacy → turn off “Help improve Claude”.</w:t>
      </w:r>
    </w:p>
    <w:p>
      <w:pPr>
        <w:pStyle w:val="ListParagraph"/>
        <w:numPr>
          <w:ilvl w:val="0"/>
          <w:numId w:val="2"/>
        </w:numPr>
        <w:spacing w:after="20" w:line="236" w:lineRule="auto"/>
      </w:pPr>
      <w:r>
        <w:rPr>
          <w:rFonts w:ascii="Calibri" w:cs="Calibri" w:eastAsia="Calibri" w:hAnsi="Calibri"/>
          <w:b/>
          <w:bCs/>
          <w:color w:val="1A1A1D"/>
          <w:sz w:val="18"/>
          <w:szCs w:val="18"/>
        </w:rPr>
        <w:t xml:space="preserve">ChatGPT: </w:t>
      </w:r>
      <w:r>
        <w:rPr>
          <w:rFonts w:ascii="Calibri" w:cs="Calibri" w:eastAsia="Calibri" w:hAnsi="Calibri"/>
          <w:color w:val="1A1A1D"/>
          <w:sz w:val="18"/>
          <w:szCs w:val="18"/>
        </w:rPr>
        <w:t xml:space="preserve">Settings → Data Controls → turn off “Improve the model for everyone”.</w:t>
      </w:r>
    </w:p>
    <w:p>
      <w:pPr>
        <w:pStyle w:val="ListParagraph"/>
        <w:numPr>
          <w:ilvl w:val="0"/>
          <w:numId w:val="2"/>
        </w:numPr>
        <w:spacing w:after="20" w:line="236" w:lineRule="auto"/>
      </w:pPr>
      <w:r>
        <w:rPr>
          <w:rFonts w:ascii="Calibri" w:cs="Calibri" w:eastAsia="Calibri" w:hAnsi="Calibri"/>
          <w:b/>
          <w:bCs/>
          <w:color w:val="1A1A1D"/>
          <w:sz w:val="18"/>
          <w:szCs w:val="18"/>
        </w:rPr>
        <w:t xml:space="preserve">Gemini: </w:t>
      </w:r>
      <w:r>
        <w:rPr>
          <w:rFonts w:ascii="Calibri" w:cs="Calibri" w:eastAsia="Calibri" w:hAnsi="Calibri"/>
          <w:color w:val="1A1A1D"/>
          <w:sz w:val="18"/>
          <w:szCs w:val="18"/>
        </w:rPr>
        <w:t xml:space="preserve">myactivity.google.com/product/gemini → turn off “Keep Activity”.</w:t>
      </w:r>
    </w:p>
    <w:p>
      <w:pPr>
        <w:pStyle w:val="ListParagraph"/>
        <w:numPr>
          <w:ilvl w:val="0"/>
          <w:numId w:val="2"/>
        </w:numPr>
        <w:spacing w:after="20" w:line="236" w:lineRule="auto"/>
      </w:pPr>
      <w:r>
        <w:rPr>
          <w:rFonts w:ascii="Calibri" w:cs="Calibri" w:eastAsia="Calibri" w:hAnsi="Calibri"/>
          <w:b/>
          <w:bCs/>
          <w:color w:val="1A1A1D"/>
          <w:sz w:val="18"/>
          <w:szCs w:val="18"/>
        </w:rPr>
        <w:t xml:space="preserve">Grok: </w:t>
      </w:r>
      <w:r>
        <w:rPr>
          <w:rFonts w:ascii="Calibri" w:cs="Calibri" w:eastAsia="Calibri" w:hAnsi="Calibri"/>
          <w:color w:val="1A1A1D"/>
          <w:sz w:val="18"/>
          <w:szCs w:val="18"/>
        </w:rPr>
        <w:t xml:space="preserve">in X: Settings → Privacy and safety → Grok → untick data sharing (on grok.com: Settings → Data).</w:t>
      </w:r>
    </w:p>
    <w:p>
      <w:pPr>
        <w:pStyle w:val="ListParagraph"/>
        <w:numPr>
          <w:ilvl w:val="0"/>
          <w:numId w:val="2"/>
        </w:numPr>
        <w:spacing w:after="30" w:line="236" w:lineRule="auto"/>
      </w:pPr>
      <w:r>
        <w:rPr>
          <w:rFonts w:ascii="Calibri" w:cs="Calibri" w:eastAsia="Calibri" w:hAnsi="Calibri"/>
          <w:b/>
          <w:bCs/>
          <w:color w:val="1A1A1D"/>
          <w:sz w:val="18"/>
          <w:szCs w:val="18"/>
        </w:rPr>
        <w:t xml:space="preserve">Copilot: </w:t>
      </w:r>
      <w:r>
        <w:rPr>
          <w:rFonts w:ascii="Calibri" w:cs="Calibri" w:eastAsia="Calibri" w:hAnsi="Calibri"/>
          <w:color w:val="1A1A1D"/>
          <w:sz w:val="18"/>
          <w:szCs w:val="18"/>
        </w:rPr>
        <w:t xml:space="preserve">Copilot Settings → Privacy → turn off “Model training”.</w:t>
      </w:r>
    </w:p>
    <w:p>
      <w:pPr>
        <w:spacing w:after="50" w:line="236" w:lineRule="auto"/>
      </w:pPr>
      <w:r>
        <w:rPr>
          <w:rFonts w:ascii="Calibri" w:cs="Calibri" w:eastAsia="Calibri" w:hAnsi="Calibri"/>
          <w:b/>
          <w:bCs/>
          <w:color w:val="1A1A1D"/>
          <w:sz w:val="18"/>
          <w:szCs w:val="18"/>
        </w:rPr>
        <w:t xml:space="preserve">Two things to remember: </w:t>
      </w:r>
      <w:r>
        <w:rPr>
          <w:rFonts w:ascii="Calibri" w:cs="Calibri" w:eastAsia="Calibri" w:hAnsi="Calibri"/>
          <w:color w:val="1A1A1D"/>
          <w:sz w:val="18"/>
          <w:szCs w:val="18"/>
        </w:rPr>
        <w:t xml:space="preserve">a toggle only protects future chats, not the ones you’ve already had; and menus move, so if these paths have changed, search the tool’s settings for “training” or “improve”. And the golden rule regardless: treat a free AI chat like a postcard, not a locked drawer; no passwords, no other people’s private details.</w:t>
      </w:r>
    </w:p>
    <w:p>
      <w:pPr>
        <w:pBdr>
          <w:bottom w:val="single" w:color="C9DADA" w:sz="6" w:space="2"/>
        </w:pBdr>
        <w:spacing w:after="60" w:before="170"/>
      </w:pPr>
      <w:r>
        <w:rPr>
          <w:rFonts w:ascii="Calibri" w:cs="Calibri" w:eastAsia="Calibri" w:hAnsi="Calibri"/>
          <w:b/>
          <w:bCs/>
          <w:color w:val="0E7C7C"/>
          <w:spacing w:val="24"/>
          <w:sz w:val="21"/>
          <w:szCs w:val="21"/>
        </w:rPr>
        <w:t xml:space="preserve">HOW TO ASK: BRIEF IT LIKE A RESEARCH ASSISTANT</w:t>
      </w:r>
    </w:p>
    <w:p>
      <w:pPr>
        <w:pStyle w:val="ListParagraph"/>
        <w:numPr>
          <w:ilvl w:val="0"/>
          <w:numId w:val="2"/>
        </w:numPr>
        <w:spacing w:after="20" w:line="236" w:lineRule="auto"/>
      </w:pPr>
      <w:r>
        <w:rPr>
          <w:rFonts w:ascii="Calibri" w:cs="Calibri" w:eastAsia="Calibri" w:hAnsi="Calibri"/>
          <w:b/>
          <w:bCs/>
          <w:color w:val="1A1A1D"/>
          <w:sz w:val="18"/>
          <w:szCs w:val="18"/>
        </w:rPr>
        <w:t xml:space="preserve">Talk to it in plain, natural language, </w:t>
      </w:r>
      <w:r>
        <w:rPr>
          <w:rFonts w:ascii="Calibri" w:cs="Calibri" w:eastAsia="Calibri" w:hAnsi="Calibri"/>
          <w:color w:val="1A1A1D"/>
          <w:sz w:val="18"/>
          <w:szCs w:val="18"/>
        </w:rPr>
        <w:t xml:space="preserve">the way you’d brief a capable research assistant. Whole sentences work better than keywords, and don’t stress about typos; the AI won’t care.</w:t>
      </w:r>
    </w:p>
    <w:p>
      <w:pPr>
        <w:pStyle w:val="ListParagraph"/>
        <w:numPr>
          <w:ilvl w:val="0"/>
          <w:numId w:val="2"/>
        </w:numPr>
        <w:spacing w:after="20" w:line="236" w:lineRule="auto"/>
      </w:pPr>
      <w:r>
        <w:rPr>
          <w:rFonts w:ascii="Calibri" w:cs="Calibri" w:eastAsia="Calibri" w:hAnsi="Calibri"/>
          <w:b/>
          <w:bCs/>
          <w:color w:val="1A1A1D"/>
          <w:sz w:val="18"/>
          <w:szCs w:val="18"/>
        </w:rPr>
        <w:t xml:space="preserve">Give it context. </w:t>
      </w:r>
      <w:r>
        <w:rPr>
          <w:rFonts w:ascii="Calibri" w:cs="Calibri" w:eastAsia="Calibri" w:hAnsi="Calibri"/>
          <w:color w:val="1A1A1D"/>
          <w:sz w:val="18"/>
          <w:szCs w:val="18"/>
        </w:rPr>
        <w:t xml:space="preserve">Say why you want the information, who it’s for, and how detailed the answer should be. “Explain superannuation to me like I’m 15, in two paragraphs” beats “what is superannuation”.</w:t>
      </w:r>
    </w:p>
    <w:p>
      <w:pPr>
        <w:pStyle w:val="ListParagraph"/>
        <w:numPr>
          <w:ilvl w:val="0"/>
          <w:numId w:val="2"/>
        </w:numPr>
        <w:spacing w:after="20" w:line="236" w:lineRule="auto"/>
      </w:pPr>
      <w:r>
        <w:rPr>
          <w:rFonts w:ascii="Calibri" w:cs="Calibri" w:eastAsia="Calibri" w:hAnsi="Calibri"/>
          <w:b/>
          <w:bCs/>
          <w:color w:val="1A1A1D"/>
          <w:sz w:val="18"/>
          <w:szCs w:val="18"/>
        </w:rPr>
        <w:t xml:space="preserve">Show it an example </w:t>
      </w:r>
      <w:r>
        <w:rPr>
          <w:rFonts w:ascii="Calibri" w:cs="Calibri" w:eastAsia="Calibri" w:hAnsi="Calibri"/>
          <w:color w:val="1A1A1D"/>
          <w:sz w:val="18"/>
          <w:szCs w:val="18"/>
        </w:rPr>
        <w:t xml:space="preserve">of what a good answer looks like, if you have one; a sample paragraph, a format you liked, a similar document.</w:t>
      </w:r>
    </w:p>
    <w:p>
      <w:pPr>
        <w:pStyle w:val="ListParagraph"/>
        <w:numPr>
          <w:ilvl w:val="0"/>
          <w:numId w:val="2"/>
        </w:numPr>
        <w:spacing w:after="20" w:line="236" w:lineRule="auto"/>
      </w:pPr>
      <w:r>
        <w:rPr>
          <w:rFonts w:ascii="Calibri" w:cs="Calibri" w:eastAsia="Calibri" w:hAnsi="Calibri"/>
          <w:b/>
          <w:bCs/>
          <w:color w:val="1A1A1D"/>
          <w:sz w:val="18"/>
          <w:szCs w:val="18"/>
        </w:rPr>
        <w:t xml:space="preserve">Ask it to help you ask. </w:t>
      </w:r>
      <w:r>
        <w:rPr>
          <w:rFonts w:ascii="Calibri" w:cs="Calibri" w:eastAsia="Calibri" w:hAnsi="Calibri"/>
          <w:color w:val="1A1A1D"/>
          <w:sz w:val="18"/>
          <w:szCs w:val="18"/>
        </w:rPr>
        <w:t xml:space="preserve">For anything complex, try: “Before you answer, improve this prompt so it gets the best possible result, then answer the improved version.” The AI is very good at rewriting your question.</w:t>
      </w:r>
    </w:p>
    <w:p>
      <w:pPr>
        <w:pStyle w:val="ListParagraph"/>
        <w:numPr>
          <w:ilvl w:val="0"/>
          <w:numId w:val="2"/>
        </w:numPr>
        <w:spacing w:after="40" w:line="236" w:lineRule="auto"/>
      </w:pPr>
      <w:r>
        <w:rPr>
          <w:rFonts w:ascii="Calibri" w:cs="Calibri" w:eastAsia="Calibri" w:hAnsi="Calibri"/>
          <w:b/>
          <w:bCs/>
          <w:color w:val="1A1A1D"/>
          <w:sz w:val="18"/>
          <w:szCs w:val="18"/>
        </w:rPr>
        <w:t xml:space="preserve">And always: </w:t>
      </w:r>
      <w:r>
        <w:rPr>
          <w:rFonts w:ascii="Calibri" w:cs="Calibri" w:eastAsia="Calibri" w:hAnsi="Calibri"/>
          <w:color w:val="1A1A1D"/>
          <w:sz w:val="18"/>
          <w:szCs w:val="18"/>
        </w:rPr>
        <w:t xml:space="preserve">AI is a great starting point and a terrible final word. Verify anything that matters before you act on it.</w:t>
      </w:r>
    </w:p>
    <w:p>
      <w:pPr>
        <w:pBdr>
          <w:top w:val="single" w:color="C9DADA" w:sz="6" w:space="3"/>
        </w:pBdr>
        <w:spacing w:after="0" w:before="60"/>
      </w:pPr>
      <w:r>
        <w:rPr>
          <w:rFonts w:ascii="Calibri" w:cs="Calibri" w:eastAsia="Calibri" w:hAnsi="Calibri"/>
          <w:color w:val="6A6A70"/>
          <w:sz w:val="15"/>
          <w:szCs w:val="15"/>
        </w:rPr>
        <w:t xml:space="preserve">Prices and settings paths checked July 2026; both change. Free tiers exist for every tool listed.  ·  ntworldink.com</w:t>
      </w:r>
    </w:p>
    <w:p>
      <w:pPr>
        <w:spacing w:after="0" w:before="20"/>
      </w:pPr>
      <w:r>
        <w:rPr>
          <w:rFonts w:ascii="Calibri" w:cs="Calibri" w:eastAsia="Calibri" w:hAnsi="Calibri"/>
          <w:color w:val="6A6A70"/>
          <w:sz w:val="14"/>
          <w:szCs w:val="14"/>
        </w:rPr>
        <w:t xml:space="preserve">NT World Ink, an online learning resource project. Copyright © Charles Darwin University | TAFE ICT, Cyber Security &amp; Digital | RTO Provider No: 0373 | ABN 54 093 513 649</w:t>
      </w:r>
    </w:p>
    <w:sectPr>
      <w:pgSz w:w="11906" w:h="16838" w:orient="portrait"/>
      <w:pgMar w:top="623" w:right="737" w:bottom="510" w:left="73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D"/>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2026-07-19T06:45:52.404Z</dcterms:created>
  <dcterms:modified xsi:type="dcterms:W3CDTF">2026-07-19T06:45:52.417Z</dcterms:modified>
</cp:coreProperties>
</file>

<file path=docProps/custom.xml><?xml version="1.0" encoding="utf-8"?>
<Properties xmlns="http://schemas.openxmlformats.org/officeDocument/2006/custom-properties" xmlns:vt="http://schemas.openxmlformats.org/officeDocument/2006/docPropsVTypes"/>
</file>