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331C36" w14:textId="77777777" w:rsidR="0055511F" w:rsidRDefault="0055511F" w:rsidP="0055511F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3DA36285" w14:textId="77777777" w:rsidR="0055511F" w:rsidRDefault="0055511F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D8A0BEB" w14:textId="4618B9F9" w:rsidR="00651603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Prompting for Research</w:t>
      </w:r>
    </w:p>
    <w:p w14:paraId="33F82AF6" w14:textId="77777777" w:rsidR="00651603" w:rsidRPr="0055511F" w:rsidRDefault="00000000">
      <w:pPr>
        <w:spacing w:before="80" w:after="160"/>
        <w:rPr>
          <w:sz w:val="28"/>
          <w:szCs w:val="28"/>
        </w:rPr>
      </w:pPr>
      <w:r w:rsidRPr="0055511F">
        <w:rPr>
          <w:i/>
          <w:color w:val="5A5A5A"/>
          <w:sz w:val="28"/>
          <w:szCs w:val="28"/>
        </w:rPr>
        <w:t>Clear instructions to a capable helper. The habits that make AI output accurate and useful.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51603" w:rsidRPr="0055511F" w14:paraId="643674A9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5294EB1E" w14:textId="77777777" w:rsidR="00651603" w:rsidRPr="0055511F" w:rsidRDefault="00000000">
            <w:pPr>
              <w:spacing w:after="80"/>
              <w:rPr>
                <w:sz w:val="28"/>
                <w:szCs w:val="28"/>
              </w:rPr>
            </w:pPr>
            <w:r w:rsidRPr="0055511F">
              <w:rPr>
                <w:rFonts w:ascii="Georgia" w:hAnsi="Georgia"/>
                <w:b/>
                <w:color w:val="162A30"/>
                <w:sz w:val="28"/>
                <w:szCs w:val="28"/>
              </w:rPr>
              <w:t>The parts of a good prompt</w:t>
            </w:r>
          </w:p>
          <w:p w14:paraId="360CD03D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Task.  </w:t>
            </w:r>
            <w:r w:rsidRPr="0055511F">
              <w:rPr>
                <w:sz w:val="28"/>
                <w:szCs w:val="28"/>
              </w:rPr>
              <w:t>What you want done.</w:t>
            </w:r>
          </w:p>
          <w:p w14:paraId="249D950B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Context.  </w:t>
            </w:r>
            <w:r w:rsidRPr="0055511F">
              <w:rPr>
                <w:sz w:val="28"/>
                <w:szCs w:val="28"/>
              </w:rPr>
              <w:t>Your situation, audience, and what you have already done.</w:t>
            </w:r>
          </w:p>
          <w:p w14:paraId="4C6B9B84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Role (optional).  </w:t>
            </w:r>
            <w:r w:rsidRPr="0055511F">
              <w:rPr>
                <w:sz w:val="28"/>
                <w:szCs w:val="28"/>
              </w:rPr>
              <w:t>Who the AI should write as, e.g. an epidemiologist for a non-specialist.</w:t>
            </w:r>
          </w:p>
          <w:p w14:paraId="5739EC98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Format.  </w:t>
            </w:r>
            <w:r w:rsidRPr="0055511F">
              <w:rPr>
                <w:sz w:val="28"/>
                <w:szCs w:val="28"/>
              </w:rPr>
              <w:t>Length, a table, plain English, placeholders to fill in.</w:t>
            </w:r>
          </w:p>
        </w:tc>
      </w:tr>
    </w:tbl>
    <w:p w14:paraId="18265163" w14:textId="77777777" w:rsidR="00651603" w:rsidRPr="0055511F" w:rsidRDefault="00651603">
      <w:pPr>
        <w:spacing w:after="40"/>
        <w:rPr>
          <w:sz w:val="28"/>
          <w:szCs w:val="28"/>
        </w:rPr>
      </w:pPr>
    </w:p>
    <w:p w14:paraId="110CFC37" w14:textId="77777777" w:rsidR="00651603" w:rsidRPr="0055511F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55511F">
        <w:rPr>
          <w:rFonts w:ascii="Georgia" w:hAnsi="Georgia"/>
          <w:b/>
          <w:color w:val="128A8A"/>
          <w:sz w:val="28"/>
          <w:szCs w:val="28"/>
        </w:rPr>
        <w:t>Five techniques</w:t>
      </w:r>
    </w:p>
    <w:p w14:paraId="3A3474C4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Give context:  </w:t>
      </w:r>
      <w:r w:rsidRPr="0055511F">
        <w:rPr>
          <w:sz w:val="28"/>
          <w:szCs w:val="28"/>
        </w:rPr>
        <w:t>one or two sentences turns a textbook answer into yours.</w:t>
      </w:r>
    </w:p>
    <w:p w14:paraId="0970522E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Set a role:  </w:t>
      </w:r>
      <w:r w:rsidRPr="0055511F">
        <w:rPr>
          <w:sz w:val="28"/>
          <w:szCs w:val="28"/>
        </w:rPr>
        <w:t>an expert persona pitches the answer better.</w:t>
      </w:r>
    </w:p>
    <w:p w14:paraId="350D736C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Think step by </w:t>
      </w:r>
      <w:proofErr w:type="gramStart"/>
      <w:r w:rsidRPr="0055511F">
        <w:rPr>
          <w:b/>
          <w:sz w:val="28"/>
          <w:szCs w:val="28"/>
        </w:rPr>
        <w:t>step:</w:t>
      </w:r>
      <w:proofErr w:type="gramEnd"/>
      <w:r w:rsidRPr="0055511F">
        <w:rPr>
          <w:b/>
          <w:sz w:val="28"/>
          <w:szCs w:val="28"/>
        </w:rPr>
        <w:t xml:space="preserve">  </w:t>
      </w:r>
      <w:r w:rsidRPr="0055511F">
        <w:rPr>
          <w:sz w:val="28"/>
          <w:szCs w:val="28"/>
        </w:rPr>
        <w:t>improves reasoning and stats interpretation.</w:t>
      </w:r>
    </w:p>
    <w:p w14:paraId="6011BF5D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Show an example:  </w:t>
      </w:r>
      <w:r w:rsidRPr="0055511F">
        <w:rPr>
          <w:sz w:val="28"/>
          <w:szCs w:val="28"/>
        </w:rPr>
        <w:t>paste one completed example to fix the format.</w:t>
      </w:r>
    </w:p>
    <w:p w14:paraId="23E7376A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>Build in safety</w:t>
      </w:r>
      <w:proofErr w:type="gramStart"/>
      <w:r w:rsidRPr="0055511F">
        <w:rPr>
          <w:b/>
          <w:sz w:val="28"/>
          <w:szCs w:val="28"/>
        </w:rPr>
        <w:t xml:space="preserve">:  </w:t>
      </w:r>
      <w:r w:rsidRPr="0055511F">
        <w:rPr>
          <w:sz w:val="28"/>
          <w:szCs w:val="28"/>
        </w:rPr>
        <w:t>“</w:t>
      </w:r>
      <w:proofErr w:type="gramEnd"/>
      <w:r w:rsidRPr="0055511F">
        <w:rPr>
          <w:sz w:val="28"/>
          <w:szCs w:val="28"/>
        </w:rPr>
        <w:t>only use what I provide; do not invent citations; flag uncertainty with [VERIFY]”.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51603" w:rsidRPr="0055511F" w14:paraId="475B3800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845B52C" w14:textId="77777777" w:rsidR="00651603" w:rsidRPr="0055511F" w:rsidRDefault="00000000">
            <w:pPr>
              <w:spacing w:after="40"/>
              <w:rPr>
                <w:sz w:val="28"/>
                <w:szCs w:val="28"/>
              </w:rPr>
            </w:pPr>
            <w:r w:rsidRPr="0055511F">
              <w:rPr>
                <w:rFonts w:ascii="Georgia" w:hAnsi="Georgia"/>
                <w:b/>
                <w:color w:val="162A30"/>
                <w:sz w:val="28"/>
                <w:szCs w:val="28"/>
              </w:rPr>
              <w:t>If the first answer misses</w:t>
            </w:r>
          </w:p>
          <w:p w14:paraId="254446C2" w14:textId="77777777" w:rsidR="00651603" w:rsidRPr="0055511F" w:rsidRDefault="00000000">
            <w:pPr>
              <w:rPr>
                <w:sz w:val="28"/>
                <w:szCs w:val="28"/>
              </w:rPr>
            </w:pPr>
            <w:r w:rsidRPr="0055511F">
              <w:rPr>
                <w:sz w:val="28"/>
                <w:szCs w:val="28"/>
              </w:rPr>
              <w:t>Do not start over. Say what is wrong and ask again in the same chat: “too long, halve it”; “the third point is wrong because…”. The next answer is almost always better.</w:t>
            </w:r>
          </w:p>
        </w:tc>
      </w:tr>
    </w:tbl>
    <w:p w14:paraId="11802255" w14:textId="77777777" w:rsidR="00651603" w:rsidRPr="0055511F" w:rsidRDefault="00651603">
      <w:pPr>
        <w:spacing w:after="40"/>
        <w:rPr>
          <w:sz w:val="28"/>
          <w:szCs w:val="28"/>
        </w:rPr>
      </w:pPr>
    </w:p>
    <w:p w14:paraId="7BB1D18B" w14:textId="77777777" w:rsidR="00651603" w:rsidRPr="0055511F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55511F">
        <w:rPr>
          <w:rFonts w:ascii="Georgia" w:hAnsi="Georgia"/>
          <w:i/>
          <w:color w:val="162A30"/>
          <w:sz w:val="28"/>
          <w:szCs w:val="28"/>
        </w:rPr>
        <w:t>A good prompt is an instruction you would give a capable new colleague.</w:t>
      </w:r>
    </w:p>
    <w:p w14:paraId="6FC0CA50" w14:textId="77777777" w:rsidR="00651603" w:rsidRPr="0055511F" w:rsidRDefault="00651603">
      <w:pPr>
        <w:spacing w:before="120"/>
        <w:rPr>
          <w:sz w:val="28"/>
          <w:szCs w:val="28"/>
        </w:rPr>
      </w:pPr>
    </w:p>
    <w:p w14:paraId="521E52D3" w14:textId="77777777" w:rsidR="00651603" w:rsidRPr="0055511F" w:rsidRDefault="00651603">
      <w:pPr>
        <w:pBdr>
          <w:bottom w:val="single" w:sz="4" w:space="4" w:color="128A8A"/>
        </w:pBdr>
        <w:rPr>
          <w:sz w:val="28"/>
          <w:szCs w:val="28"/>
        </w:rPr>
      </w:pPr>
    </w:p>
    <w:p w14:paraId="705C5AEA" w14:textId="22FC1EB7" w:rsidR="00651603" w:rsidRDefault="00000000">
      <w:r>
        <w:rPr>
          <w:rFonts w:ascii="Consolas" w:hAnsi="Consolas"/>
          <w:color w:val="5A5A5A"/>
          <w:sz w:val="16"/>
        </w:rPr>
        <w:t xml:space="preserve">   Free to print and share</w:t>
      </w:r>
    </w:p>
    <w:sectPr w:rsidR="00651603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454870">
    <w:abstractNumId w:val="8"/>
  </w:num>
  <w:num w:numId="2" w16cid:durableId="1713073283">
    <w:abstractNumId w:val="6"/>
  </w:num>
  <w:num w:numId="3" w16cid:durableId="92941601">
    <w:abstractNumId w:val="5"/>
  </w:num>
  <w:num w:numId="4" w16cid:durableId="1748575735">
    <w:abstractNumId w:val="4"/>
  </w:num>
  <w:num w:numId="5" w16cid:durableId="1597251119">
    <w:abstractNumId w:val="7"/>
  </w:num>
  <w:num w:numId="6" w16cid:durableId="203057677">
    <w:abstractNumId w:val="3"/>
  </w:num>
  <w:num w:numId="7" w16cid:durableId="1103956564">
    <w:abstractNumId w:val="2"/>
  </w:num>
  <w:num w:numId="8" w16cid:durableId="955915137">
    <w:abstractNumId w:val="1"/>
  </w:num>
  <w:num w:numId="9" w16cid:durableId="1497537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55511F"/>
    <w:rsid w:val="0065160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F98BDB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973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2026-07-19T05:27:00Z</dcterms:modified>
  <cp:category/>
</cp:coreProperties>
</file>